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896FD" w14:textId="5CD160FC" w:rsidR="00A33588" w:rsidRDefault="00A33588" w:rsidP="00A335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02124"/>
          <w:kern w:val="0"/>
          <w:sz w:val="28"/>
          <w:szCs w:val="28"/>
          <w:lang w:val="en"/>
          <w14:ligatures w14:val="none"/>
        </w:rPr>
      </w:pPr>
      <w:r w:rsidRPr="00A33588">
        <w:rPr>
          <w:rFonts w:ascii="Calibri" w:eastAsia="Times New Roman" w:hAnsi="Calibri" w:cs="Calibri"/>
          <w:color w:val="202124"/>
          <w:kern w:val="0"/>
          <w:sz w:val="28"/>
          <w:szCs w:val="28"/>
          <w:lang w:val="en"/>
          <w14:ligatures w14:val="none"/>
        </w:rPr>
        <w:t>Exeter 250</w:t>
      </w:r>
      <w:r w:rsidRPr="00A33588">
        <w:rPr>
          <w:rFonts w:ascii="Calibri" w:eastAsia="Times New Roman" w:hAnsi="Calibri" w:cs="Calibri"/>
          <w:color w:val="202124"/>
          <w:kern w:val="0"/>
          <w:sz w:val="28"/>
          <w:szCs w:val="28"/>
          <w:vertAlign w:val="superscript"/>
          <w:lang w:val="en"/>
          <w14:ligatures w14:val="none"/>
        </w:rPr>
        <w:t>th</w:t>
      </w:r>
      <w:r w:rsidRPr="00A33588">
        <w:rPr>
          <w:rFonts w:ascii="Calibri" w:eastAsia="Times New Roman" w:hAnsi="Calibri" w:cs="Calibri"/>
          <w:color w:val="202124"/>
          <w:kern w:val="0"/>
          <w:sz w:val="28"/>
          <w:szCs w:val="28"/>
          <w:lang w:val="en"/>
          <w14:ligatures w14:val="none"/>
        </w:rPr>
        <w:t xml:space="preserve"> Celebration</w:t>
      </w:r>
      <w:r w:rsidRPr="00A33588">
        <w:rPr>
          <w:rFonts w:ascii="Calibri" w:eastAsia="Times New Roman" w:hAnsi="Calibri" w:cs="Calibri"/>
          <w:color w:val="202124"/>
          <w:kern w:val="0"/>
          <w:sz w:val="28"/>
          <w:szCs w:val="28"/>
          <w:lang w:val="en"/>
          <w14:ligatures w14:val="none"/>
        </w:rPr>
        <w:t xml:space="preserve"> Commission Charge Document</w:t>
      </w:r>
    </w:p>
    <w:p w14:paraId="0CA025AC" w14:textId="63BC96C3" w:rsidR="00A33588" w:rsidRPr="00A33588" w:rsidRDefault="00A33588" w:rsidP="00A335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02124"/>
          <w:kern w:val="0"/>
          <w:sz w:val="28"/>
          <w:szCs w:val="28"/>
          <w:lang w:val="en"/>
          <w14:ligatures w14:val="none"/>
        </w:rPr>
      </w:pPr>
      <w:r>
        <w:rPr>
          <w:rFonts w:ascii="Calibri" w:eastAsia="Times New Roman" w:hAnsi="Calibri" w:cs="Calibri"/>
          <w:color w:val="202124"/>
          <w:kern w:val="0"/>
          <w:sz w:val="28"/>
          <w:szCs w:val="28"/>
          <w:lang w:val="en"/>
          <w14:ligatures w14:val="none"/>
        </w:rPr>
        <w:t>Draft submitted July 22, 2024</w:t>
      </w:r>
    </w:p>
    <w:p w14:paraId="17241FCF" w14:textId="77777777" w:rsidR="00A33588" w:rsidRDefault="00A33588" w:rsidP="00C11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4"/>
          <w:kern w:val="0"/>
          <w:lang w:val="en"/>
          <w14:ligatures w14:val="none"/>
        </w:rPr>
      </w:pPr>
    </w:p>
    <w:p w14:paraId="4CCB12DF" w14:textId="29254DBD" w:rsidR="00C11252" w:rsidRPr="001053F8" w:rsidRDefault="00C11252" w:rsidP="00C11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4"/>
          <w:kern w:val="0"/>
          <w:lang w:val="en"/>
          <w14:ligatures w14:val="none"/>
        </w:rPr>
      </w:pPr>
      <w:r w:rsidRPr="00C11252">
        <w:rPr>
          <w:rFonts w:ascii="Calibri" w:eastAsia="Times New Roman" w:hAnsi="Calibri" w:cs="Calibri"/>
          <w:color w:val="202124"/>
          <w:kern w:val="0"/>
          <w:lang w:val="en"/>
          <w14:ligatures w14:val="none"/>
        </w:rPr>
        <w:t>2026 will mark the United States' </w:t>
      </w:r>
      <w:r w:rsidRPr="00C11252">
        <w:rPr>
          <w:rFonts w:ascii="Calibri" w:eastAsia="Times New Roman" w:hAnsi="Calibri" w:cs="Calibri"/>
          <w:color w:val="040C28"/>
          <w:kern w:val="0"/>
          <w:lang w:val="en"/>
          <w14:ligatures w14:val="none"/>
        </w:rPr>
        <w:t>se</w:t>
      </w:r>
      <w:r w:rsidR="00CA0C45" w:rsidRPr="001053F8">
        <w:rPr>
          <w:rFonts w:ascii="Calibri" w:eastAsia="Times New Roman" w:hAnsi="Calibri" w:cs="Calibri"/>
          <w:color w:val="040C28"/>
          <w:kern w:val="0"/>
          <w:lang w:val="en"/>
          <w14:ligatures w14:val="none"/>
        </w:rPr>
        <w:t>stercentenni</w:t>
      </w:r>
      <w:r w:rsidR="00570BFC" w:rsidRPr="001053F8">
        <w:rPr>
          <w:rFonts w:ascii="Calibri" w:eastAsia="Times New Roman" w:hAnsi="Calibri" w:cs="Calibri"/>
          <w:color w:val="040C28"/>
          <w:kern w:val="0"/>
          <w:lang w:val="en"/>
          <w14:ligatures w14:val="none"/>
        </w:rPr>
        <w:t>a</w:t>
      </w:r>
      <w:r w:rsidR="00CA0C45" w:rsidRPr="001053F8">
        <w:rPr>
          <w:rFonts w:ascii="Calibri" w:eastAsia="Times New Roman" w:hAnsi="Calibri" w:cs="Calibri"/>
          <w:color w:val="040C28"/>
          <w:kern w:val="0"/>
          <w:lang w:val="en"/>
          <w14:ligatures w14:val="none"/>
        </w:rPr>
        <w:t>l</w:t>
      </w:r>
      <w:r w:rsidRPr="00C11252">
        <w:rPr>
          <w:rFonts w:ascii="Calibri" w:eastAsia="Times New Roman" w:hAnsi="Calibri" w:cs="Calibri"/>
          <w:color w:val="202124"/>
          <w:kern w:val="0"/>
          <w:lang w:val="en"/>
          <w14:ligatures w14:val="none"/>
        </w:rPr>
        <w:t xml:space="preserve"> anniversary</w:t>
      </w:r>
      <w:r w:rsidR="00E62A5F" w:rsidRPr="001053F8">
        <w:rPr>
          <w:rFonts w:ascii="Calibri" w:eastAsia="Times New Roman" w:hAnsi="Calibri" w:cs="Calibri"/>
          <w:color w:val="202124"/>
          <w:kern w:val="0"/>
          <w:lang w:val="en"/>
          <w14:ligatures w14:val="none"/>
        </w:rPr>
        <w:t xml:space="preserve"> of its Independence.</w:t>
      </w:r>
    </w:p>
    <w:p w14:paraId="01B7D160" w14:textId="77777777" w:rsidR="00C11252" w:rsidRPr="001053F8" w:rsidRDefault="00C11252" w:rsidP="00C11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4"/>
          <w:kern w:val="0"/>
          <w:lang w:val="en"/>
          <w14:ligatures w14:val="none"/>
        </w:rPr>
      </w:pPr>
    </w:p>
    <w:p w14:paraId="1E21301D" w14:textId="164B8708" w:rsidR="00E62A5F" w:rsidRDefault="003B69F5" w:rsidP="00C11252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eastAsia="Times New Roman" w:hAnsi="Calibri" w:cs="Calibri"/>
          <w:color w:val="202124"/>
          <w:kern w:val="0"/>
          <w:lang w:val="en"/>
          <w14:ligatures w14:val="none"/>
        </w:rPr>
        <w:t xml:space="preserve">Exeter </w:t>
      </w:r>
      <w:r w:rsidR="00C11252" w:rsidRPr="001053F8">
        <w:rPr>
          <w:rFonts w:ascii="Calibri" w:eastAsia="Times New Roman" w:hAnsi="Calibri" w:cs="Calibri"/>
          <w:color w:val="202124"/>
          <w:kern w:val="0"/>
          <w:lang w:val="en"/>
          <w14:ligatures w14:val="none"/>
        </w:rPr>
        <w:t>250</w:t>
      </w:r>
      <w:r w:rsidR="00C11252" w:rsidRPr="001053F8">
        <w:rPr>
          <w:rFonts w:ascii="Calibri" w:eastAsia="Times New Roman" w:hAnsi="Calibri" w:cs="Calibri"/>
          <w:color w:val="202124"/>
          <w:kern w:val="0"/>
          <w:vertAlign w:val="superscript"/>
          <w:lang w:val="en"/>
          <w14:ligatures w14:val="none"/>
        </w:rPr>
        <w:t>th</w:t>
      </w:r>
      <w:r w:rsidR="00C11252" w:rsidRPr="001053F8">
        <w:rPr>
          <w:rFonts w:ascii="Calibri" w:eastAsia="Times New Roman" w:hAnsi="Calibri" w:cs="Calibri"/>
          <w:color w:val="202124"/>
          <w:kern w:val="0"/>
          <w:lang w:val="en"/>
          <w14:ligatures w14:val="none"/>
        </w:rPr>
        <w:t xml:space="preserve"> Celebration Commission</w:t>
      </w:r>
      <w:r w:rsidR="00894CDA" w:rsidRPr="001053F8">
        <w:rPr>
          <w:rFonts w:ascii="Calibri" w:eastAsia="Times New Roman" w:hAnsi="Calibri" w:cs="Calibri"/>
          <w:color w:val="202124"/>
          <w:kern w:val="0"/>
          <w:lang w:val="en"/>
          <w14:ligatures w14:val="none"/>
        </w:rPr>
        <w:t xml:space="preserve"> is </w:t>
      </w:r>
      <w:r w:rsidR="00F859BA" w:rsidRPr="001053F8">
        <w:rPr>
          <w:rFonts w:ascii="Calibri" w:hAnsi="Calibri" w:cs="Calibri"/>
          <w:color w:val="000000"/>
        </w:rPr>
        <w:t>establishe</w:t>
      </w:r>
      <w:r w:rsidR="0058076F" w:rsidRPr="001053F8">
        <w:rPr>
          <w:rFonts w:ascii="Calibri" w:hAnsi="Calibri" w:cs="Calibri"/>
          <w:color w:val="000000"/>
        </w:rPr>
        <w:t>d and</w:t>
      </w:r>
      <w:r w:rsidR="00F859BA" w:rsidRPr="001053F8">
        <w:rPr>
          <w:rFonts w:ascii="Calibri" w:hAnsi="Calibri" w:cs="Calibri"/>
          <w:color w:val="000000"/>
        </w:rPr>
        <w:t xml:space="preserve"> tasked with organizing, arranging, and coordinating</w:t>
      </w:r>
      <w:r w:rsidR="00CD7089">
        <w:rPr>
          <w:rFonts w:ascii="Calibri" w:hAnsi="Calibri" w:cs="Calibri"/>
          <w:color w:val="000000"/>
        </w:rPr>
        <w:t xml:space="preserve"> thematic</w:t>
      </w:r>
      <w:r w:rsidR="00F859BA" w:rsidRPr="001053F8">
        <w:rPr>
          <w:rFonts w:ascii="Calibri" w:hAnsi="Calibri" w:cs="Calibri"/>
          <w:color w:val="000000"/>
        </w:rPr>
        <w:t xml:space="preserve"> tributes to the American Revolution</w:t>
      </w:r>
      <w:r w:rsidR="00A2442F">
        <w:rPr>
          <w:rFonts w:ascii="Calibri" w:hAnsi="Calibri" w:cs="Calibri"/>
          <w:color w:val="000000"/>
        </w:rPr>
        <w:t xml:space="preserve">, </w:t>
      </w:r>
      <w:r w:rsidR="00A2442F" w:rsidRPr="001053F8">
        <w:rPr>
          <w:rFonts w:ascii="Calibri" w:hAnsi="Calibri" w:cs="Calibri"/>
          <w:color w:val="000000"/>
        </w:rPr>
        <w:t>the 250th anniversary of the signing of the Declaration of Independence</w:t>
      </w:r>
      <w:r w:rsidR="00A2442F">
        <w:rPr>
          <w:rFonts w:ascii="Calibri" w:hAnsi="Calibri" w:cs="Calibri"/>
          <w:color w:val="000000"/>
        </w:rPr>
        <w:t xml:space="preserve"> and the founding of the “Great Experiment” of democracy.</w:t>
      </w:r>
      <w:r w:rsidR="00F859BA" w:rsidRPr="001053F8">
        <w:rPr>
          <w:rFonts w:ascii="Calibri" w:hAnsi="Calibri" w:cs="Calibri"/>
          <w:color w:val="000000"/>
        </w:rPr>
        <w:t xml:space="preserve"> </w:t>
      </w:r>
    </w:p>
    <w:p w14:paraId="1A22D59D" w14:textId="77777777" w:rsidR="00062D14" w:rsidRPr="001053F8" w:rsidRDefault="00062D14" w:rsidP="00C11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4"/>
          <w:kern w:val="0"/>
          <w:lang w:val="en"/>
          <w14:ligatures w14:val="none"/>
        </w:rPr>
      </w:pPr>
    </w:p>
    <w:p w14:paraId="6937E0E0" w14:textId="0AE37267" w:rsidR="001C6E89" w:rsidRPr="001053F8" w:rsidRDefault="00E62A5F" w:rsidP="00C11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4"/>
          <w:kern w:val="0"/>
          <w:lang w:val="en"/>
          <w14:ligatures w14:val="none"/>
        </w:rPr>
      </w:pPr>
      <w:r w:rsidRPr="001053F8">
        <w:rPr>
          <w:rFonts w:ascii="Calibri" w:eastAsia="Times New Roman" w:hAnsi="Calibri" w:cs="Calibri"/>
          <w:color w:val="202124"/>
          <w:kern w:val="0"/>
          <w:lang w:val="en"/>
          <w14:ligatures w14:val="none"/>
        </w:rPr>
        <w:t xml:space="preserve">The Commission shall consist of </w:t>
      </w:r>
      <w:r w:rsidR="001C6E89" w:rsidRPr="001053F8">
        <w:rPr>
          <w:rFonts w:ascii="Calibri" w:eastAsia="Times New Roman" w:hAnsi="Calibri" w:cs="Calibri"/>
          <w:color w:val="202124"/>
          <w:kern w:val="0"/>
          <w:lang w:val="en"/>
          <w14:ligatures w14:val="none"/>
        </w:rPr>
        <w:t>six residents and a member of the Exeter Heritage Commission as voting members. The terms of the membership shall expire December 31</w:t>
      </w:r>
      <w:r w:rsidR="001C6E89" w:rsidRPr="001053F8">
        <w:rPr>
          <w:rFonts w:ascii="Calibri" w:eastAsia="Times New Roman" w:hAnsi="Calibri" w:cs="Calibri"/>
          <w:color w:val="202124"/>
          <w:kern w:val="0"/>
          <w:vertAlign w:val="superscript"/>
          <w:lang w:val="en"/>
          <w14:ligatures w14:val="none"/>
        </w:rPr>
        <w:t>st</w:t>
      </w:r>
      <w:r w:rsidR="001C6E89" w:rsidRPr="001053F8">
        <w:rPr>
          <w:rFonts w:ascii="Calibri" w:eastAsia="Times New Roman" w:hAnsi="Calibri" w:cs="Calibri"/>
          <w:color w:val="202124"/>
          <w:kern w:val="0"/>
          <w:lang w:val="en"/>
          <w14:ligatures w14:val="none"/>
        </w:rPr>
        <w:t xml:space="preserve"> 2026.</w:t>
      </w:r>
    </w:p>
    <w:p w14:paraId="72797A42" w14:textId="579C97C8" w:rsidR="00E62A5F" w:rsidRPr="001053F8" w:rsidRDefault="00E62A5F" w:rsidP="00C11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4"/>
          <w:kern w:val="0"/>
          <w:lang w:val="en"/>
          <w14:ligatures w14:val="none"/>
        </w:rPr>
      </w:pPr>
      <w:r w:rsidRPr="001053F8">
        <w:rPr>
          <w:rFonts w:ascii="Calibri" w:eastAsia="Times New Roman" w:hAnsi="Calibri" w:cs="Calibri"/>
          <w:color w:val="202124"/>
          <w:kern w:val="0"/>
          <w:lang w:val="en"/>
          <w14:ligatures w14:val="none"/>
        </w:rPr>
        <w:t>A Select Board member, Library representative</w:t>
      </w:r>
      <w:r w:rsidR="001C6E89" w:rsidRPr="001053F8">
        <w:rPr>
          <w:rFonts w:ascii="Calibri" w:eastAsia="Times New Roman" w:hAnsi="Calibri" w:cs="Calibri"/>
          <w:color w:val="202124"/>
          <w:kern w:val="0"/>
          <w:lang w:val="en"/>
          <w14:ligatures w14:val="none"/>
        </w:rPr>
        <w:t>,</w:t>
      </w:r>
      <w:r w:rsidRPr="001053F8">
        <w:rPr>
          <w:rFonts w:ascii="Calibri" w:eastAsia="Times New Roman" w:hAnsi="Calibri" w:cs="Calibri"/>
          <w:color w:val="202124"/>
          <w:kern w:val="0"/>
          <w:lang w:val="en"/>
          <w14:ligatures w14:val="none"/>
        </w:rPr>
        <w:t xml:space="preserve"> </w:t>
      </w:r>
      <w:r w:rsidR="00685F6D">
        <w:rPr>
          <w:rFonts w:ascii="Calibri" w:eastAsia="Times New Roman" w:hAnsi="Calibri" w:cs="Calibri"/>
          <w:color w:val="202124"/>
          <w:kern w:val="0"/>
          <w:lang w:val="en"/>
          <w14:ligatures w14:val="none"/>
        </w:rPr>
        <w:t xml:space="preserve">and </w:t>
      </w:r>
      <w:r w:rsidRPr="001053F8">
        <w:rPr>
          <w:rFonts w:ascii="Calibri" w:eastAsia="Times New Roman" w:hAnsi="Calibri" w:cs="Calibri"/>
          <w:color w:val="202124"/>
          <w:kern w:val="0"/>
          <w:lang w:val="en"/>
          <w14:ligatures w14:val="none"/>
        </w:rPr>
        <w:t>Parks and Recreation Department</w:t>
      </w:r>
      <w:r w:rsidR="00F14844">
        <w:rPr>
          <w:rFonts w:ascii="Calibri" w:eastAsia="Times New Roman" w:hAnsi="Calibri" w:cs="Calibri"/>
          <w:color w:val="202124"/>
          <w:kern w:val="0"/>
          <w:lang w:val="en"/>
          <w14:ligatures w14:val="none"/>
        </w:rPr>
        <w:t xml:space="preserve"> </w:t>
      </w:r>
      <w:r w:rsidR="00607A39" w:rsidRPr="001053F8">
        <w:rPr>
          <w:rFonts w:ascii="Calibri" w:eastAsia="Times New Roman" w:hAnsi="Calibri" w:cs="Calibri"/>
          <w:color w:val="202124"/>
          <w:kern w:val="0"/>
          <w:lang w:val="en"/>
          <w14:ligatures w14:val="none"/>
        </w:rPr>
        <w:t xml:space="preserve">representative shall </w:t>
      </w:r>
      <w:r w:rsidR="00BB474D">
        <w:rPr>
          <w:rFonts w:ascii="Calibri" w:eastAsia="Times New Roman" w:hAnsi="Calibri" w:cs="Calibri"/>
          <w:color w:val="202124"/>
          <w:kern w:val="0"/>
          <w:lang w:val="en"/>
          <w14:ligatures w14:val="none"/>
        </w:rPr>
        <w:t>participate as</w:t>
      </w:r>
      <w:r w:rsidR="00607A39" w:rsidRPr="001053F8">
        <w:rPr>
          <w:rFonts w:ascii="Calibri" w:eastAsia="Times New Roman" w:hAnsi="Calibri" w:cs="Calibri"/>
          <w:color w:val="202124"/>
          <w:kern w:val="0"/>
          <w:lang w:val="en"/>
          <w14:ligatures w14:val="none"/>
        </w:rPr>
        <w:t xml:space="preserve"> non-voting members.</w:t>
      </w:r>
    </w:p>
    <w:p w14:paraId="1E124284" w14:textId="77777777" w:rsidR="00607A39" w:rsidRPr="001053F8" w:rsidRDefault="00607A39" w:rsidP="00C11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4"/>
          <w:kern w:val="0"/>
          <w:lang w:val="en"/>
          <w14:ligatures w14:val="none"/>
        </w:rPr>
      </w:pPr>
    </w:p>
    <w:p w14:paraId="5EBA6A86" w14:textId="3F0599FE" w:rsidR="00D26A1A" w:rsidRPr="001053F8" w:rsidRDefault="00607A39" w:rsidP="00FA1981">
      <w:pPr>
        <w:pStyle w:val="csf0a1d375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053F8">
        <w:rPr>
          <w:rFonts w:ascii="Calibri" w:hAnsi="Calibri" w:cs="Calibri"/>
          <w:color w:val="202124"/>
          <w:lang w:val="en"/>
        </w:rPr>
        <w:t>The Commission shall consult and co-ordinate with the State of NH</w:t>
      </w:r>
      <w:r w:rsidR="00BC41E9" w:rsidRPr="001053F8">
        <w:rPr>
          <w:rFonts w:ascii="Calibri" w:hAnsi="Calibri" w:cs="Calibri"/>
          <w:color w:val="202124"/>
          <w:lang w:val="en"/>
        </w:rPr>
        <w:t>’s</w:t>
      </w:r>
      <w:r w:rsidR="00664252" w:rsidRPr="001053F8">
        <w:rPr>
          <w:rFonts w:ascii="Calibri" w:hAnsi="Calibri" w:cs="Calibri"/>
          <w:color w:val="202124"/>
          <w:lang w:val="en"/>
        </w:rPr>
        <w:t xml:space="preserve"> </w:t>
      </w:r>
      <w:r w:rsidR="0074609D" w:rsidRPr="001053F8">
        <w:rPr>
          <w:rStyle w:val="csb59941d2"/>
          <w:rFonts w:ascii="Calibri" w:eastAsiaTheme="majorEastAsia" w:hAnsi="Calibri" w:cs="Calibri"/>
          <w:color w:val="000000"/>
        </w:rPr>
        <w:t>American Revolution Sestercentennial Commission</w:t>
      </w:r>
      <w:r w:rsidR="008D2C2C" w:rsidRPr="001053F8">
        <w:rPr>
          <w:rStyle w:val="csb59941d2"/>
          <w:rFonts w:ascii="Calibri" w:eastAsiaTheme="majorEastAsia" w:hAnsi="Calibri" w:cs="Calibri"/>
          <w:color w:val="000000"/>
        </w:rPr>
        <w:t xml:space="preserve"> e</w:t>
      </w:r>
      <w:r w:rsidR="0074609D" w:rsidRPr="001053F8">
        <w:rPr>
          <w:rStyle w:val="csb59941d2"/>
          <w:rFonts w:ascii="Calibri" w:eastAsiaTheme="majorEastAsia" w:hAnsi="Calibri" w:cs="Calibri"/>
          <w:color w:val="000000"/>
        </w:rPr>
        <w:t xml:space="preserve">stablished </w:t>
      </w:r>
      <w:r w:rsidR="001A7530" w:rsidRPr="001053F8">
        <w:rPr>
          <w:rStyle w:val="csb59941d2"/>
          <w:rFonts w:ascii="Calibri" w:eastAsiaTheme="majorEastAsia" w:hAnsi="Calibri" w:cs="Calibri"/>
          <w:color w:val="000000"/>
        </w:rPr>
        <w:t>under</w:t>
      </w:r>
      <w:r w:rsidR="005E5601" w:rsidRPr="001053F8">
        <w:rPr>
          <w:rStyle w:val="csb59941d2"/>
          <w:rFonts w:ascii="Calibri" w:eastAsiaTheme="majorEastAsia" w:hAnsi="Calibri" w:cs="Calibri"/>
          <w:color w:val="000000"/>
        </w:rPr>
        <w:t xml:space="preserve"> RSA</w:t>
      </w:r>
      <w:r w:rsidR="0074609D" w:rsidRPr="001053F8">
        <w:rPr>
          <w:rStyle w:val="csb59941d2"/>
          <w:rFonts w:ascii="Calibri" w:eastAsiaTheme="majorEastAsia" w:hAnsi="Calibri" w:cs="Calibri"/>
          <w:color w:val="000000"/>
        </w:rPr>
        <w:t xml:space="preserve"> 17-S</w:t>
      </w:r>
      <w:r w:rsidR="001C6E89" w:rsidRPr="001053F8">
        <w:rPr>
          <w:rFonts w:ascii="Calibri" w:hAnsi="Calibri" w:cs="Calibri"/>
          <w:color w:val="202124"/>
          <w:lang w:val="en"/>
        </w:rPr>
        <w:t>,</w:t>
      </w:r>
      <w:r w:rsidR="002F7D13" w:rsidRPr="001053F8">
        <w:rPr>
          <w:rFonts w:ascii="Calibri" w:hAnsi="Calibri" w:cs="Calibri"/>
          <w:color w:val="202124"/>
          <w:lang w:val="en"/>
        </w:rPr>
        <w:t xml:space="preserve"> </w:t>
      </w:r>
      <w:r w:rsidR="00D26A1A" w:rsidRPr="001053F8">
        <w:rPr>
          <w:rFonts w:ascii="Calibri" w:hAnsi="Calibri" w:cs="Calibri"/>
          <w:color w:val="202124"/>
          <w:lang w:val="en"/>
        </w:rPr>
        <w:t>Town Departments</w:t>
      </w:r>
      <w:r w:rsidR="00702973" w:rsidRPr="001053F8">
        <w:rPr>
          <w:rFonts w:ascii="Calibri" w:hAnsi="Calibri" w:cs="Calibri"/>
          <w:color w:val="202124"/>
          <w:lang w:val="en"/>
        </w:rPr>
        <w:t xml:space="preserve">, </w:t>
      </w:r>
    </w:p>
    <w:p w14:paraId="4689972B" w14:textId="561169C0" w:rsidR="00607A39" w:rsidRDefault="00607A39" w:rsidP="00C11252">
      <w:pPr>
        <w:shd w:val="clear" w:color="auto" w:fill="FFFFFF"/>
        <w:spacing w:after="0" w:line="240" w:lineRule="auto"/>
      </w:pPr>
      <w:r w:rsidRPr="001053F8">
        <w:rPr>
          <w:rFonts w:ascii="Calibri" w:eastAsia="Times New Roman" w:hAnsi="Calibri" w:cs="Calibri"/>
          <w:color w:val="202124"/>
          <w:kern w:val="0"/>
          <w:lang w:val="en"/>
          <w14:ligatures w14:val="none"/>
        </w:rPr>
        <w:t>area businesses</w:t>
      </w:r>
      <w:r w:rsidR="002F7D13" w:rsidRPr="001053F8">
        <w:rPr>
          <w:rFonts w:ascii="Calibri" w:eastAsia="Times New Roman" w:hAnsi="Calibri" w:cs="Calibri"/>
          <w:color w:val="202124"/>
          <w:kern w:val="0"/>
          <w:lang w:val="en"/>
          <w14:ligatures w14:val="none"/>
        </w:rPr>
        <w:t xml:space="preserve">, </w:t>
      </w:r>
      <w:r w:rsidRPr="001053F8">
        <w:rPr>
          <w:rFonts w:ascii="Calibri" w:eastAsia="Times New Roman" w:hAnsi="Calibri" w:cs="Calibri"/>
          <w:color w:val="202124"/>
          <w:kern w:val="0"/>
          <w:lang w:val="en"/>
          <w14:ligatures w14:val="none"/>
        </w:rPr>
        <w:t>non-profit organizations</w:t>
      </w:r>
      <w:r w:rsidR="00D26A1A" w:rsidRPr="001053F8">
        <w:rPr>
          <w:rFonts w:ascii="Calibri" w:eastAsia="Times New Roman" w:hAnsi="Calibri" w:cs="Calibri"/>
          <w:color w:val="202124"/>
          <w:kern w:val="0"/>
          <w:lang w:val="en"/>
          <w14:ligatures w14:val="none"/>
        </w:rPr>
        <w:t xml:space="preserve"> </w:t>
      </w:r>
      <w:r w:rsidR="002F7D13" w:rsidRPr="001053F8">
        <w:rPr>
          <w:rFonts w:ascii="Calibri" w:eastAsia="Times New Roman" w:hAnsi="Calibri" w:cs="Calibri"/>
          <w:color w:val="202124"/>
          <w:kern w:val="0"/>
          <w:lang w:val="en"/>
          <w14:ligatures w14:val="none"/>
        </w:rPr>
        <w:t>and neighboring towns</w:t>
      </w:r>
      <w:r w:rsidR="0029334C">
        <w:rPr>
          <w:rFonts w:ascii="Calibri" w:eastAsia="Times New Roman" w:hAnsi="Calibri" w:cs="Calibri"/>
          <w:color w:val="202124"/>
          <w:kern w:val="0"/>
          <w:lang w:val="en"/>
          <w14:ligatures w14:val="none"/>
        </w:rPr>
        <w:t xml:space="preserve"> </w:t>
      </w:r>
      <w:r w:rsidR="0029334C">
        <w:t>to ensure that the Town of Exeter site events</w:t>
      </w:r>
      <w:r w:rsidR="003863AF">
        <w:t xml:space="preserve"> under its established tasks</w:t>
      </w:r>
      <w:r w:rsidR="00A17A9B">
        <w:t>.</w:t>
      </w:r>
    </w:p>
    <w:p w14:paraId="24CA0822" w14:textId="77777777" w:rsidR="002B29EA" w:rsidRPr="001053F8" w:rsidRDefault="002B29EA" w:rsidP="00C11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4"/>
          <w:kern w:val="0"/>
          <w:lang w:val="en"/>
          <w14:ligatures w14:val="none"/>
        </w:rPr>
      </w:pPr>
    </w:p>
    <w:p w14:paraId="6B69A9B2" w14:textId="25561852" w:rsidR="00607A39" w:rsidRDefault="00607A39" w:rsidP="00C11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4"/>
          <w:kern w:val="0"/>
          <w:lang w:val="en"/>
          <w14:ligatures w14:val="none"/>
        </w:rPr>
      </w:pPr>
      <w:r w:rsidRPr="001053F8">
        <w:rPr>
          <w:rFonts w:ascii="Calibri" w:eastAsia="Times New Roman" w:hAnsi="Calibri" w:cs="Calibri"/>
          <w:color w:val="202124"/>
          <w:kern w:val="0"/>
          <w:lang w:val="en"/>
          <w14:ligatures w14:val="none"/>
        </w:rPr>
        <w:t xml:space="preserve">The Commission shall </w:t>
      </w:r>
      <w:r w:rsidR="00B62351">
        <w:t>Identify and pursue resources necessary</w:t>
      </w:r>
      <w:r w:rsidRPr="001053F8">
        <w:rPr>
          <w:rFonts w:ascii="Calibri" w:eastAsia="Times New Roman" w:hAnsi="Calibri" w:cs="Calibri"/>
          <w:color w:val="202124"/>
          <w:kern w:val="0"/>
          <w:lang w:val="en"/>
          <w14:ligatures w14:val="none"/>
        </w:rPr>
        <w:t xml:space="preserve"> to be appropriated in the Town’s 2026 budget. These costs may include grant opportunities</w:t>
      </w:r>
      <w:r w:rsidR="00C70C04">
        <w:rPr>
          <w:rFonts w:ascii="Calibri" w:eastAsia="Times New Roman" w:hAnsi="Calibri" w:cs="Calibri"/>
          <w:color w:val="202124"/>
          <w:kern w:val="0"/>
          <w:lang w:val="en"/>
          <w14:ligatures w14:val="none"/>
        </w:rPr>
        <w:t>,</w:t>
      </w:r>
      <w:r w:rsidRPr="001053F8">
        <w:rPr>
          <w:rFonts w:ascii="Calibri" w:eastAsia="Times New Roman" w:hAnsi="Calibri" w:cs="Calibri"/>
          <w:color w:val="202124"/>
          <w:kern w:val="0"/>
          <w:lang w:val="en"/>
          <w14:ligatures w14:val="none"/>
        </w:rPr>
        <w:t xml:space="preserve"> associated matching funds, </w:t>
      </w:r>
      <w:r w:rsidR="00E55987">
        <w:rPr>
          <w:rFonts w:ascii="Calibri" w:eastAsia="Times New Roman" w:hAnsi="Calibri" w:cs="Calibri"/>
          <w:color w:val="202124"/>
          <w:kern w:val="0"/>
          <w:lang w:val="en"/>
          <w14:ligatures w14:val="none"/>
        </w:rPr>
        <w:t xml:space="preserve">free </w:t>
      </w:r>
      <w:r w:rsidR="007A6267">
        <w:rPr>
          <w:rFonts w:ascii="Calibri" w:eastAsia="Times New Roman" w:hAnsi="Calibri" w:cs="Calibri"/>
          <w:color w:val="202124"/>
          <w:kern w:val="0"/>
          <w:lang w:val="en"/>
          <w14:ligatures w14:val="none"/>
        </w:rPr>
        <w:t>and volunteer</w:t>
      </w:r>
      <w:r w:rsidR="00E55987">
        <w:rPr>
          <w:rFonts w:ascii="Calibri" w:eastAsia="Times New Roman" w:hAnsi="Calibri" w:cs="Calibri"/>
          <w:color w:val="202124"/>
          <w:kern w:val="0"/>
          <w:lang w:val="en"/>
          <w14:ligatures w14:val="none"/>
        </w:rPr>
        <w:t xml:space="preserve"> services</w:t>
      </w:r>
      <w:r w:rsidR="007A6267">
        <w:rPr>
          <w:rFonts w:ascii="Calibri" w:eastAsia="Times New Roman" w:hAnsi="Calibri" w:cs="Calibri"/>
          <w:color w:val="202124"/>
          <w:kern w:val="0"/>
          <w:lang w:val="en"/>
          <w14:ligatures w14:val="none"/>
        </w:rPr>
        <w:t xml:space="preserve"> and monetary </w:t>
      </w:r>
      <w:r w:rsidRPr="001053F8">
        <w:rPr>
          <w:rFonts w:ascii="Calibri" w:eastAsia="Times New Roman" w:hAnsi="Calibri" w:cs="Calibri"/>
          <w:color w:val="202124"/>
          <w:kern w:val="0"/>
          <w:lang w:val="en"/>
          <w14:ligatures w14:val="none"/>
        </w:rPr>
        <w:t>donations accepted by the Select Board</w:t>
      </w:r>
      <w:r w:rsidR="00DB6423">
        <w:rPr>
          <w:rFonts w:ascii="Calibri" w:eastAsia="Times New Roman" w:hAnsi="Calibri" w:cs="Calibri"/>
          <w:color w:val="202124"/>
          <w:kern w:val="0"/>
          <w:lang w:val="en"/>
          <w14:ligatures w14:val="none"/>
        </w:rPr>
        <w:t>.</w:t>
      </w:r>
      <w:r w:rsidR="00B76A07">
        <w:rPr>
          <w:rFonts w:ascii="Calibri" w:eastAsia="Times New Roman" w:hAnsi="Calibri" w:cs="Calibri"/>
          <w:color w:val="202124"/>
          <w:kern w:val="0"/>
          <w:lang w:val="en"/>
          <w14:ligatures w14:val="none"/>
        </w:rPr>
        <w:t xml:space="preserve"> </w:t>
      </w:r>
    </w:p>
    <w:p w14:paraId="18087549" w14:textId="12ECB0B5" w:rsidR="002B29EA" w:rsidRPr="00931BCE" w:rsidRDefault="002B29EA" w:rsidP="00931B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4"/>
          <w:kern w:val="0"/>
          <w14:ligatures w14:val="none"/>
        </w:rPr>
      </w:pPr>
    </w:p>
    <w:p w14:paraId="5D057EB2" w14:textId="77777777" w:rsidR="001C6E89" w:rsidRPr="001053F8" w:rsidRDefault="001C6E89">
      <w:pPr>
        <w:rPr>
          <w:rFonts w:ascii="Calibri" w:hAnsi="Calibri" w:cs="Calibri"/>
        </w:rPr>
      </w:pPr>
    </w:p>
    <w:p w14:paraId="3D4FF725" w14:textId="3FC912DE" w:rsidR="001053F8" w:rsidRPr="001053F8" w:rsidRDefault="001053F8" w:rsidP="001053F8">
      <w:pPr>
        <w:tabs>
          <w:tab w:val="left" w:pos="1005"/>
        </w:tabs>
        <w:rPr>
          <w:rFonts w:ascii="Calibri" w:hAnsi="Calibri" w:cs="Calibri"/>
        </w:rPr>
      </w:pPr>
      <w:r w:rsidRPr="001053F8">
        <w:rPr>
          <w:rFonts w:ascii="Calibri" w:hAnsi="Calibri" w:cs="Calibri"/>
        </w:rPr>
        <w:tab/>
      </w:r>
    </w:p>
    <w:sectPr w:rsidR="001053F8" w:rsidRPr="00105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52"/>
    <w:rsid w:val="000240D3"/>
    <w:rsid w:val="00062D14"/>
    <w:rsid w:val="00062FE8"/>
    <w:rsid w:val="00063FA4"/>
    <w:rsid w:val="000C404B"/>
    <w:rsid w:val="001053F8"/>
    <w:rsid w:val="00180807"/>
    <w:rsid w:val="001A7530"/>
    <w:rsid w:val="001B3F3F"/>
    <w:rsid w:val="001C6E89"/>
    <w:rsid w:val="00271D5C"/>
    <w:rsid w:val="0029334C"/>
    <w:rsid w:val="002B018D"/>
    <w:rsid w:val="002B29EA"/>
    <w:rsid w:val="002F7D13"/>
    <w:rsid w:val="00310BDD"/>
    <w:rsid w:val="003840C6"/>
    <w:rsid w:val="003846BD"/>
    <w:rsid w:val="003863AF"/>
    <w:rsid w:val="003A7795"/>
    <w:rsid w:val="003B69F5"/>
    <w:rsid w:val="003C1D28"/>
    <w:rsid w:val="003C7E6C"/>
    <w:rsid w:val="00426435"/>
    <w:rsid w:val="00490166"/>
    <w:rsid w:val="004C5493"/>
    <w:rsid w:val="0053494D"/>
    <w:rsid w:val="00562CD5"/>
    <w:rsid w:val="00570BFC"/>
    <w:rsid w:val="0058076F"/>
    <w:rsid w:val="005948B0"/>
    <w:rsid w:val="005B756D"/>
    <w:rsid w:val="005C2CCF"/>
    <w:rsid w:val="005E5601"/>
    <w:rsid w:val="00607A39"/>
    <w:rsid w:val="0061507B"/>
    <w:rsid w:val="00630B4E"/>
    <w:rsid w:val="00664252"/>
    <w:rsid w:val="00674781"/>
    <w:rsid w:val="00676065"/>
    <w:rsid w:val="006809CC"/>
    <w:rsid w:val="00682577"/>
    <w:rsid w:val="00685F6D"/>
    <w:rsid w:val="00695363"/>
    <w:rsid w:val="006B2D87"/>
    <w:rsid w:val="006C3E64"/>
    <w:rsid w:val="006C7B65"/>
    <w:rsid w:val="00702973"/>
    <w:rsid w:val="0074609D"/>
    <w:rsid w:val="00771E4A"/>
    <w:rsid w:val="007933F2"/>
    <w:rsid w:val="007A6267"/>
    <w:rsid w:val="007E43CE"/>
    <w:rsid w:val="00833B77"/>
    <w:rsid w:val="00857D8F"/>
    <w:rsid w:val="008801F6"/>
    <w:rsid w:val="00894CDA"/>
    <w:rsid w:val="008A0327"/>
    <w:rsid w:val="008C5000"/>
    <w:rsid w:val="008D2C2C"/>
    <w:rsid w:val="00931BCE"/>
    <w:rsid w:val="00954E0F"/>
    <w:rsid w:val="00A17A9B"/>
    <w:rsid w:val="00A2442F"/>
    <w:rsid w:val="00A33588"/>
    <w:rsid w:val="00A8155B"/>
    <w:rsid w:val="00A87E5E"/>
    <w:rsid w:val="00A95F4D"/>
    <w:rsid w:val="00AC615C"/>
    <w:rsid w:val="00B051C0"/>
    <w:rsid w:val="00B14935"/>
    <w:rsid w:val="00B37FEF"/>
    <w:rsid w:val="00B62351"/>
    <w:rsid w:val="00B76A07"/>
    <w:rsid w:val="00B9506E"/>
    <w:rsid w:val="00BB474D"/>
    <w:rsid w:val="00BC41E9"/>
    <w:rsid w:val="00C11252"/>
    <w:rsid w:val="00C70C04"/>
    <w:rsid w:val="00CA0C45"/>
    <w:rsid w:val="00CC056A"/>
    <w:rsid w:val="00CD7089"/>
    <w:rsid w:val="00CF1609"/>
    <w:rsid w:val="00D26A1A"/>
    <w:rsid w:val="00D3550D"/>
    <w:rsid w:val="00D41B15"/>
    <w:rsid w:val="00DB6423"/>
    <w:rsid w:val="00E05621"/>
    <w:rsid w:val="00E22E5A"/>
    <w:rsid w:val="00E31DE0"/>
    <w:rsid w:val="00E55987"/>
    <w:rsid w:val="00E62A5F"/>
    <w:rsid w:val="00E732A1"/>
    <w:rsid w:val="00EB5932"/>
    <w:rsid w:val="00EE27D6"/>
    <w:rsid w:val="00F14844"/>
    <w:rsid w:val="00F25773"/>
    <w:rsid w:val="00F720FA"/>
    <w:rsid w:val="00F859BA"/>
    <w:rsid w:val="00FA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07184"/>
  <w15:chartTrackingRefBased/>
  <w15:docId w15:val="{152E0AAD-0E20-467A-B0CA-EE18E77B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1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2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2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2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2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2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2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2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2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2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2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2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2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2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2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2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1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1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2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1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1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12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12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12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2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2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1252"/>
    <w:rPr>
      <w:b/>
      <w:bCs/>
      <w:smallCaps/>
      <w:color w:val="0F4761" w:themeColor="accent1" w:themeShade="BF"/>
      <w:spacing w:val="5"/>
    </w:rPr>
  </w:style>
  <w:style w:type="character" w:customStyle="1" w:styleId="hgkelc">
    <w:name w:val="hgkelc"/>
    <w:basedOn w:val="DefaultParagraphFont"/>
    <w:rsid w:val="00C11252"/>
  </w:style>
  <w:style w:type="paragraph" w:customStyle="1" w:styleId="csf0a1d375">
    <w:name w:val="csf0a1d375"/>
    <w:basedOn w:val="Normal"/>
    <w:rsid w:val="00024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sb59941d2">
    <w:name w:val="csb59941d2"/>
    <w:basedOn w:val="DefaultParagraphFont"/>
    <w:rsid w:val="000240D3"/>
  </w:style>
  <w:style w:type="paragraph" w:customStyle="1" w:styleId="cs75f9b396">
    <w:name w:val="cs75f9b396"/>
    <w:basedOn w:val="Normal"/>
    <w:rsid w:val="00746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Gilman</dc:creator>
  <cp:keywords/>
  <dc:description/>
  <cp:lastModifiedBy>Pam McElroy</cp:lastModifiedBy>
  <cp:revision>3</cp:revision>
  <dcterms:created xsi:type="dcterms:W3CDTF">2024-07-24T15:23:00Z</dcterms:created>
  <dcterms:modified xsi:type="dcterms:W3CDTF">2024-07-24T15:24:00Z</dcterms:modified>
</cp:coreProperties>
</file>